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6A89" w:rsidRPr="00047102" w:rsidRDefault="0031672A" w:rsidP="00E21540">
      <w:pPr>
        <w:ind w:left="90"/>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132715</wp:posOffset>
                </wp:positionH>
                <wp:positionV relativeFrom="paragraph">
                  <wp:posOffset>-619125</wp:posOffset>
                </wp:positionV>
                <wp:extent cx="6486525" cy="7524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752475"/>
                        </a:xfrm>
                        <a:prstGeom prst="rect">
                          <a:avLst/>
                        </a:prstGeom>
                        <a:noFill/>
                        <a:ln w="6350">
                          <a:noFill/>
                        </a:ln>
                        <a:effectLst/>
                      </wps:spPr>
                      <wps:txbx>
                        <w:txbxContent>
                          <w:p w:rsidR="00533F00" w:rsidRPr="007378D3" w:rsidRDefault="007378D3" w:rsidP="00121200">
                            <w:pPr>
                              <w:jc w:val="center"/>
                              <w:rPr>
                                <w:b/>
                                <w:color w:val="FFFFFF"/>
                                <w:sz w:val="40"/>
                                <w:szCs w:val="40"/>
                              </w:rPr>
                            </w:pPr>
                            <w:r w:rsidRPr="007378D3">
                              <w:rPr>
                                <w:b/>
                                <w:color w:val="FFFFFF"/>
                                <w:sz w:val="40"/>
                                <w:szCs w:val="40"/>
                              </w:rPr>
                              <w:t>Pennsylvania Should Plan to Protect as Many ABAWDs as Possible from SNAP Program Cuts in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0.45pt;margin-top:-48.7pt;width:510.7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hHKzwCAAB4BAAADgAAAGRycy9lMm9Eb2MueG1srFRLb9swDL4P2H8QdF+ceHbSGnGKrEWGAUFb&#10;IBl6VmQ5NiaLmqTEzn79KNl5oNtp2EWmyE98faTnD10jyVEYW4PK6WQ0pkQoDkWt9jn9vl19uqPE&#10;OqYKJkGJnJ6EpQ+Ljx/mrc5EDBXIQhiCTpTNWp3TyjmdRZHllWiYHYEWCo0lmIY5vJp9VBjWovdG&#10;RvF4PI1aMIU2wIW1qH3qjXQR/Jel4O6lLK1wROYUc3PhNOHc+TNazFm2N0xXNR/SYP+QRcNqhUEv&#10;rp6YY+Rg6j9cNTU3YKF0Iw5NBGVZcxFqwGom43fVbCqmRagFm2P1pU32/7nlz8dXQ+oipwklijVI&#10;0VZ0jnyBjsS+O622GYI2GmGuQzWyHCq1eg38h0VIdIPpH1hE+250pWn8F+sk+BAJOF2a7qNwVE6T&#10;u2kap5RwtM3SOJmlPm50fa2NdV8FNMQLOTVIasiAHdfW9dAzxAdTsKqlRD3LpCItRvicjsODiwWd&#10;S+UBIozI4MaX0WfuJdftOnTixR0UJyzfQD8+VvNVjamsmXWvzOC8YGG4A+4Fj1IChoRBoqQC8+tv&#10;eo9HGtFKSYvzl1P788CMoER+U0jw/SRJ/MCGS5LOYryYW8vu1qIOzSPgiE9w2zQPosc7eRZLA80b&#10;rsrSR0UTUxxj59SdxUfXbwWuGhfLZQDhiGrm1mqj+Zl13+ht98aMHthwyOMznCeVZe9I6bE9LcuD&#10;g7IOjF27OowPjnfgfFhFvz+394C6/jAWvwEAAP//AwBQSwMEFAAGAAgAAAAhAHwgiengAAAACgEA&#10;AA8AAABkcnMvZG93bnJldi54bWxMj01LAzEQhu+C/yGM4K1Ndim2XTdbiuhFkGItiLfpZtys5mNN&#10;0nb9901PepvhfXjnmXo1WsOOFGLvnYRiKoCRa73qXSdh9/Y0WQCLCZ1C4x1J+KUIq+b6qsZK+ZN7&#10;peM2dSyXuFihBJ3SUHEeW00W49QP5HL26YPFlNfQcRXwlMut4aUQd9xi7/IFjQM9aGq/twcrYb74&#10;UPorPI+795f1j94M3Dwil/L2ZlzfA0s0pj8YLvpZHZrstPcHpyIzEkqxzKSEyXI+A3YBxKzM0z5H&#10;RQG8qfn/F5ozAAAA//8DAFBLAQItABQABgAIAAAAIQDkmcPA+wAAAOEBAAATAAAAAAAAAAAAAAAA&#10;AAAAAABbQ29udGVudF9UeXBlc10ueG1sUEsBAi0AFAAGAAgAAAAhACOyauHXAAAAlAEAAAsAAAAA&#10;AAAAAAAAAAAALAEAAF9yZWxzLy5yZWxzUEsBAi0AFAAGAAgAAAAhAMJoRys8AgAAeAQAAA4AAAAA&#10;AAAAAAAAAAAALAIAAGRycy9lMm9Eb2MueG1sUEsBAi0AFAAGAAgAAAAhAHwgiengAAAACgEAAA8A&#10;AAAAAAAAAAAAAAAAlAQAAGRycy9kb3ducmV2LnhtbFBLBQYAAAAABAAEAPMAAAChBQAAAAA=&#10;" filled="f" stroked="f" strokeweight=".5pt">
                <v:path arrowok="t"/>
                <v:textbox>
                  <w:txbxContent>
                    <w:p w:rsidR="00533F00" w:rsidRPr="007378D3" w:rsidRDefault="007378D3" w:rsidP="00121200">
                      <w:pPr>
                        <w:jc w:val="center"/>
                        <w:rPr>
                          <w:b/>
                          <w:color w:val="FFFFFF"/>
                          <w:sz w:val="40"/>
                          <w:szCs w:val="40"/>
                        </w:rPr>
                      </w:pPr>
                      <w:r w:rsidRPr="007378D3">
                        <w:rPr>
                          <w:b/>
                          <w:color w:val="FFFFFF"/>
                          <w:sz w:val="40"/>
                          <w:szCs w:val="40"/>
                        </w:rPr>
                        <w:t>Pennsylvania Should Plan to Protect as Many ABAWDs as Possible from SNAP Program Cuts in 2016</w:t>
                      </w:r>
                    </w:p>
                  </w:txbxContent>
                </v:textbox>
              </v:shape>
            </w:pict>
          </mc:Fallback>
        </mc:AlternateContent>
      </w:r>
      <w:r w:rsidR="007378D3" w:rsidRPr="00047102">
        <w:rPr>
          <w:rFonts w:ascii="Times New Roman" w:hAnsi="Times New Roman"/>
          <w:noProof/>
        </w:rPr>
        <w:drawing>
          <wp:anchor distT="0" distB="0" distL="114300" distR="114300" simplePos="0" relativeHeight="251656704" behindDoc="1" locked="0" layoutInCell="1" allowOverlap="1">
            <wp:simplePos x="0" y="0"/>
            <wp:positionH relativeFrom="margin">
              <wp:posOffset>-523875</wp:posOffset>
            </wp:positionH>
            <wp:positionV relativeFrom="paragraph">
              <wp:posOffset>-714375</wp:posOffset>
            </wp:positionV>
            <wp:extent cx="7863840" cy="895350"/>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rcRect l="2945" r="3198"/>
                    <a:stretch>
                      <a:fillRect/>
                    </a:stretch>
                  </pic:blipFill>
                  <pic:spPr bwMode="auto">
                    <a:xfrm>
                      <a:off x="0" y="0"/>
                      <a:ext cx="7863840" cy="895350"/>
                    </a:xfrm>
                    <a:prstGeom prst="rect">
                      <a:avLst/>
                    </a:prstGeom>
                    <a:noFill/>
                    <a:ln>
                      <a:noFill/>
                    </a:ln>
                  </pic:spPr>
                </pic:pic>
              </a:graphicData>
            </a:graphic>
          </wp:anchor>
        </w:drawing>
      </w:r>
    </w:p>
    <w:p w:rsidR="00E21540" w:rsidRPr="00047102" w:rsidRDefault="0031672A" w:rsidP="00E21540">
      <w:pPr>
        <w:ind w:left="90"/>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-133350</wp:posOffset>
                </wp:positionH>
                <wp:positionV relativeFrom="paragraph">
                  <wp:posOffset>91440</wp:posOffset>
                </wp:positionV>
                <wp:extent cx="7048500" cy="1400175"/>
                <wp:effectExtent l="0" t="0" r="1270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1400175"/>
                        </a:xfrm>
                        <a:prstGeom prst="rect">
                          <a:avLst/>
                        </a:prstGeom>
                        <a:gradFill flip="none" rotWithShape="1">
                          <a:gsLst>
                            <a:gs pos="0">
                              <a:srgbClr val="DCAB12">
                                <a:tint val="66000"/>
                                <a:satMod val="160000"/>
                              </a:srgbClr>
                            </a:gs>
                            <a:gs pos="50000">
                              <a:srgbClr val="DCAB12">
                                <a:tint val="44500"/>
                                <a:satMod val="160000"/>
                              </a:srgbClr>
                            </a:gs>
                            <a:gs pos="100000">
                              <a:srgbClr val="DCAB12">
                                <a:tint val="23500"/>
                                <a:satMod val="160000"/>
                              </a:srgbClr>
                            </a:gs>
                          </a:gsLst>
                          <a:path path="circle">
                            <a:fillToRect l="50000" t="50000" r="50000" b="50000"/>
                          </a:path>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F97C13" w:rsidRPr="007378D3" w:rsidRDefault="007378D3" w:rsidP="00F97C13">
                            <w:pPr>
                              <w:rPr>
                                <w:rFonts w:ascii="Times New Roman" w:hAnsi="Times New Roman"/>
                              </w:rPr>
                            </w:pPr>
                            <w:r w:rsidRPr="007378D3">
                              <w:rPr>
                                <w:rFonts w:ascii="Times New Roman" w:hAnsi="Times New Roman"/>
                              </w:rPr>
                              <w:t xml:space="preserve">In 2016, Pennsylvania’s statewide waiver from the SNAP program’s rules regarding able-bodied adults without dependents (ABAWDs) will expire.  These extremely harsh rules limit ABAWDs to only 3 months of SNAP benefits every 36 months – even if they are looking for work and cannot find a job.  There are exceptions for people who live in an area with very high unemployment (areas subject to a “geographic waiver”), or who are exempt from work rules, or who are working or in a qualifying work program for 20 hours per week.  </w:t>
                            </w:r>
                            <w:r w:rsidR="00F97C13" w:rsidRPr="007378D3">
                              <w:rPr>
                                <w:rFonts w:ascii="Times New Roman" w:hAnsi="Times New Roman"/>
                              </w:rPr>
                              <w:t>To protect as many ABAWDs as possible, Pennsylvania should create a comprehensive plan including the following elements;</w:t>
                            </w:r>
                          </w:p>
                          <w:p w:rsidR="007378D3" w:rsidRPr="007378D3" w:rsidRDefault="007378D3" w:rsidP="007378D3">
                            <w:pPr>
                              <w:rPr>
                                <w:rFonts w:ascii="Times New Roman" w:hAnsi="Times New Roman"/>
                              </w:rPr>
                            </w:pPr>
                          </w:p>
                          <w:p w:rsidR="00F11152" w:rsidRPr="007378D3" w:rsidRDefault="00F11152" w:rsidP="004E7064">
                            <w:pPr>
                              <w:ind w:right="60"/>
                              <w:contextualSpacing/>
                              <w:rPr>
                                <w:rFonts w:ascii="Times New Roman" w:eastAsiaTheme="minorHAnsi" w:hAnsi="Times New Roman"/>
                                <w:color w:val="0F243E" w:themeColor="text2" w:themeShade="8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7" type="#_x0000_t202" style="position:absolute;left:0;text-align:left;margin-left:-10.45pt;margin-top:7.2pt;width:555pt;height:11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PqWCgDAABhBwAADgAAAGRycy9lMm9Eb2MueG1srFVbT9swFH6ftP9g+X0k6cplFQF1IKZJDBB0&#10;4tl1nNbCsT3b0LJfv8920lZs0gbaS3J8znd87sfHp+tOkSfhvDS6ptVeSYnQ3DRSL2r6fXbx4YgS&#10;H5humDJa1PRZeHp68v7d8cpOxMgsjWqEI7hE+8nK1nQZgp0UhedL0TG/Z6zQELbGdSzg6BZF49gK&#10;t3eqGJXlQbEyrrHOcOE9uOdZSE/S/W0reLhuWy8CUTWFbyF9XfrO47c4OWaThWN2KXnvBnuDFx2T&#10;GkY3V52zwMijk79d1UnujDdt2OOmK0zbSi5SDIimKl9Ec7dkVqRYkBxvN2ny/+9afvV044hsULuK&#10;Es061Ggm1oF8NmsCFvKzsn4C2J0FMKzBBzbF6u2l4Q8ekGIHkxU80DEf69Z18Y9ICRRRgudN2qMZ&#10;DuZhOT7aLyHikFXjsqwO96PhYqtunQ9fhOlIJGrqUNfkAnu69CFDB0hfheZCKkVaJdFUGq1HiTPh&#10;XoZlSuoQwsJDP2l4Yg3yWubI3GJ+phx5Ymib87Pp52qU+EHqkJkHByU8hmU28Sx8M01mV5Gd+HDe&#10;51tSIAu/awXRApWU/2ppPI65eaulKlr6V1Ojj683hTg3SbQsLEn81JRLx1XsXTZpUYiZuUXJ4hDm&#10;0OMg9hSGsacwkJnqC4qLon6QSkTtzMWsptJGidJkVdMDeJ0MaRNrnmFKR4BIG6BvkdijuS0TFZ6V&#10;yJfcihYTkLozMtLuEZvyM86FDmkSEKvSQEdUjOo1ij1+69VrlHMcg2Wjw0a5k9q43ElxZW7dbh4G&#10;l9uM76fU57hjCsJ6vs6jP4z53DTPmHJMShpVb/mFxMBdMh9umMNixJBi2YdrfFplkHzTU5Qsjfv5&#10;J37EY19BSskKi7am/scjcxhI9VVj4j5V43HczOkw3j8c4eB2JfNdiX7szgzaCMsK3iUy4oMayNaZ&#10;7h5vwjRahYhpDts1DQN5FnCCAG8KF9NporGL0baX+s7yYTPEdTJb3zNn+50TsK6uzLCS2eTF6snY&#10;WF5tpo/BtDI1bMxzzmqff+zxvBDymxMfit1zQm1fxpNfAAAA//8DAFBLAwQUAAYACAAAACEAa6Kw&#10;3uMAAAALAQAADwAAAGRycy9kb3ducmV2LnhtbEyPQUvDQBCF70L/wzIFL9LuNgZJYjalVEQPCtoW&#10;xNs2OyZps7Mxu2njv3d70uPwPt77Jl+OpmUn7F1jScJiLoAhlVY3VEnYbR9nCTDnFWnVWkIJP+hg&#10;WUyucpVpe6Z3PG18xUIJuUxJqL3vMs5dWaNRbm47pJB92d4oH86+4rpX51BuWh4JcceNaigs1KrD&#10;dY3lcTMYCd+H5wdyycvTkIrx43ATr14/7ZuU19NxdQ/M4+j/YLjoB3UogtPeDqQdayXMIpEGNARx&#10;DOwCiCRdANtLiG7jFHiR8/8/FL8AAAD//wMAUEsBAi0AFAAGAAgAAAAhAOSZw8D7AAAA4QEAABMA&#10;AAAAAAAAAAAAAAAAAAAAAFtDb250ZW50X1R5cGVzXS54bWxQSwECLQAUAAYACAAAACEAI7Jq4dcA&#10;AACUAQAACwAAAAAAAAAAAAAAAAAsAQAAX3JlbHMvLnJlbHNQSwECLQAUAAYACAAAACEAfnPqWCgD&#10;AABhBwAADgAAAAAAAAAAAAAAAAAsAgAAZHJzL2Uyb0RvYy54bWxQSwECLQAUAAYACAAAACEAa6Kw&#10;3uMAAAALAQAADwAAAAAAAAAAAAAAAACABQAAZHJzL2Rvd25yZXYueG1sUEsFBgAAAAAEAAQA8wAA&#10;AJAGAAAAAA==&#10;" fillcolor="#ffd288" stroked="f" strokeweight=".5pt">
                <v:fill color2="#fef0dd" rotate="t" focusposition=".5,.5" focussize="" colors="0 #ffd288;.5 #fde1b8;1 #fef0dd" focus="100%" type="gradientRadial"/>
                <v:path arrowok="t"/>
                <v:textbox>
                  <w:txbxContent>
                    <w:p w:rsidR="00F97C13" w:rsidRPr="007378D3" w:rsidRDefault="007378D3" w:rsidP="00F97C13">
                      <w:pPr>
                        <w:rPr>
                          <w:rFonts w:ascii="Times New Roman" w:hAnsi="Times New Roman"/>
                        </w:rPr>
                      </w:pPr>
                      <w:r w:rsidRPr="007378D3">
                        <w:rPr>
                          <w:rFonts w:ascii="Times New Roman" w:hAnsi="Times New Roman"/>
                        </w:rPr>
                        <w:t xml:space="preserve">In 2016, Pennsylvania’s statewide waiver from the SNAP program’s rules regarding able-bodied adults without dependents (ABAWDs) will expire.  These extremely harsh rules limit ABAWDs to only 3 months of SNAP benefits every 36 months – even if they are looking for work and cannot find a job.  There are exceptions for people who live in an area with very high unemployment (areas subject to a “geographic waiver”), or who are exempt from work rules, or who are working or in a qualifying work program for 20 hours per week.  </w:t>
                      </w:r>
                      <w:r w:rsidR="00F97C13" w:rsidRPr="007378D3">
                        <w:rPr>
                          <w:rFonts w:ascii="Times New Roman" w:hAnsi="Times New Roman"/>
                        </w:rPr>
                        <w:t>To protect as many ABAWDs as possible, Pennsylvania should create a comprehensive plan including the following elements;</w:t>
                      </w:r>
                    </w:p>
                    <w:p w:rsidR="007378D3" w:rsidRPr="007378D3" w:rsidRDefault="007378D3" w:rsidP="007378D3">
                      <w:pPr>
                        <w:rPr>
                          <w:rFonts w:ascii="Times New Roman" w:hAnsi="Times New Roman"/>
                        </w:rPr>
                      </w:pPr>
                    </w:p>
                    <w:p w:rsidR="00F11152" w:rsidRPr="007378D3" w:rsidRDefault="00F11152" w:rsidP="004E7064">
                      <w:pPr>
                        <w:ind w:right="60"/>
                        <w:contextualSpacing/>
                        <w:rPr>
                          <w:rFonts w:ascii="Times New Roman" w:eastAsiaTheme="minorHAnsi" w:hAnsi="Times New Roman"/>
                          <w:color w:val="0F243E" w:themeColor="text2" w:themeShade="80"/>
                          <w:szCs w:val="22"/>
                        </w:rPr>
                      </w:pPr>
                    </w:p>
                  </w:txbxContent>
                </v:textbox>
              </v:shape>
            </w:pict>
          </mc:Fallback>
        </mc:AlternateContent>
      </w:r>
    </w:p>
    <w:p w:rsidR="00E21540" w:rsidRPr="00047102" w:rsidRDefault="00E21540" w:rsidP="00E21540">
      <w:pPr>
        <w:ind w:left="90"/>
        <w:rPr>
          <w:rFonts w:ascii="Times New Roman" w:hAnsi="Times New Roman"/>
        </w:rPr>
      </w:pPr>
    </w:p>
    <w:p w:rsidR="00E21540" w:rsidRPr="00047102" w:rsidRDefault="00E21540" w:rsidP="00D571E1">
      <w:pPr>
        <w:rPr>
          <w:rFonts w:ascii="Times New Roman" w:hAnsi="Times New Roman"/>
        </w:rPr>
      </w:pPr>
    </w:p>
    <w:p w:rsidR="00E21540" w:rsidRPr="00047102" w:rsidRDefault="00E21540" w:rsidP="00E21540">
      <w:pPr>
        <w:ind w:left="90"/>
        <w:rPr>
          <w:rFonts w:ascii="Times New Roman" w:hAnsi="Times New Roman"/>
        </w:rPr>
      </w:pPr>
    </w:p>
    <w:p w:rsidR="00E21540" w:rsidRPr="00047102" w:rsidRDefault="00B364BF" w:rsidP="00B364BF">
      <w:pPr>
        <w:tabs>
          <w:tab w:val="left" w:pos="3232"/>
        </w:tabs>
        <w:ind w:left="90"/>
        <w:rPr>
          <w:rFonts w:ascii="Times New Roman" w:hAnsi="Times New Roman"/>
        </w:rPr>
      </w:pPr>
      <w:r w:rsidRPr="00047102">
        <w:rPr>
          <w:rFonts w:ascii="Times New Roman" w:hAnsi="Times New Roman"/>
        </w:rPr>
        <w:tab/>
      </w:r>
    </w:p>
    <w:p w:rsidR="006F41B7" w:rsidRPr="00047102" w:rsidRDefault="006F41B7" w:rsidP="00C4460C">
      <w:pPr>
        <w:rPr>
          <w:rFonts w:ascii="Times New Roman" w:hAnsi="Times New Roman"/>
          <w:color w:val="FF0000"/>
        </w:rPr>
      </w:pPr>
    </w:p>
    <w:p w:rsidR="007378D3" w:rsidRPr="007378D3" w:rsidRDefault="007378D3" w:rsidP="007378D3">
      <w:pPr>
        <w:rPr>
          <w:rFonts w:ascii="Times New Roman" w:hAnsi="Times New Roman"/>
        </w:rPr>
      </w:pPr>
    </w:p>
    <w:p w:rsidR="00F97C13" w:rsidRPr="00F97C13" w:rsidRDefault="00F97C13" w:rsidP="00F97C13">
      <w:pPr>
        <w:pStyle w:val="ListParagraph"/>
        <w:ind w:left="540"/>
        <w:contextualSpacing w:val="0"/>
        <w:rPr>
          <w:szCs w:val="24"/>
        </w:rPr>
      </w:pPr>
    </w:p>
    <w:p w:rsidR="00195916" w:rsidRPr="00195916" w:rsidRDefault="00195916" w:rsidP="00195916"/>
    <w:p w:rsidR="007378D3" w:rsidRPr="007378D3" w:rsidRDefault="007378D3" w:rsidP="007378D3">
      <w:pPr>
        <w:pStyle w:val="ListParagraph"/>
        <w:numPr>
          <w:ilvl w:val="0"/>
          <w:numId w:val="21"/>
        </w:numPr>
        <w:contextualSpacing w:val="0"/>
        <w:rPr>
          <w:szCs w:val="24"/>
        </w:rPr>
      </w:pPr>
      <w:r w:rsidRPr="007378D3">
        <w:rPr>
          <w:b/>
          <w:szCs w:val="24"/>
        </w:rPr>
        <w:t>Maximize use of geographic waivers</w:t>
      </w:r>
      <w:r w:rsidRPr="007378D3">
        <w:rPr>
          <w:szCs w:val="24"/>
        </w:rPr>
        <w:t xml:space="preserve">. The Center on Budget &amp; Policy Priorities has sophisticated tools to help states maximize the areas of the state qualifying for geographic waivers.  Pennsylvania should accept CBPP’s help in identifying areas to be waived. </w:t>
      </w:r>
    </w:p>
    <w:p w:rsidR="007378D3" w:rsidRPr="007378D3" w:rsidRDefault="007378D3" w:rsidP="007378D3">
      <w:pPr>
        <w:pStyle w:val="ListParagraph"/>
        <w:rPr>
          <w:szCs w:val="24"/>
        </w:rPr>
      </w:pPr>
    </w:p>
    <w:p w:rsidR="007378D3" w:rsidRPr="007378D3" w:rsidRDefault="007378D3" w:rsidP="007378D3">
      <w:pPr>
        <w:pStyle w:val="ListParagraph"/>
        <w:numPr>
          <w:ilvl w:val="0"/>
          <w:numId w:val="21"/>
        </w:numPr>
        <w:contextualSpacing w:val="0"/>
        <w:rPr>
          <w:b/>
          <w:szCs w:val="24"/>
        </w:rPr>
      </w:pPr>
      <w:r w:rsidRPr="007378D3">
        <w:rPr>
          <w:b/>
          <w:szCs w:val="24"/>
        </w:rPr>
        <w:t>Maximize exemptions from work requirements.</w:t>
      </w:r>
    </w:p>
    <w:p w:rsidR="007378D3" w:rsidRPr="007378D3" w:rsidRDefault="007378D3" w:rsidP="007378D3">
      <w:pPr>
        <w:pStyle w:val="ListParagraph"/>
        <w:rPr>
          <w:szCs w:val="24"/>
        </w:rPr>
      </w:pPr>
    </w:p>
    <w:p w:rsidR="007378D3" w:rsidRPr="007378D3" w:rsidRDefault="007378D3" w:rsidP="007378D3">
      <w:pPr>
        <w:pStyle w:val="ListParagraph"/>
        <w:numPr>
          <w:ilvl w:val="1"/>
          <w:numId w:val="21"/>
        </w:numPr>
        <w:contextualSpacing w:val="0"/>
        <w:rPr>
          <w:szCs w:val="24"/>
        </w:rPr>
      </w:pPr>
      <w:r w:rsidRPr="007378D3">
        <w:rPr>
          <w:szCs w:val="24"/>
        </w:rPr>
        <w:t>Provide multiple ways to verify “unfitness” for work, including:</w:t>
      </w:r>
    </w:p>
    <w:p w:rsidR="007378D3" w:rsidRPr="007378D3" w:rsidRDefault="007378D3" w:rsidP="007378D3">
      <w:pPr>
        <w:pStyle w:val="ListParagraph"/>
        <w:numPr>
          <w:ilvl w:val="2"/>
          <w:numId w:val="21"/>
        </w:numPr>
        <w:contextualSpacing w:val="0"/>
        <w:rPr>
          <w:szCs w:val="24"/>
        </w:rPr>
      </w:pPr>
      <w:r w:rsidRPr="007378D3">
        <w:rPr>
          <w:szCs w:val="24"/>
        </w:rPr>
        <w:t xml:space="preserve">DHS’s PA 1663 disability form.  With Medicaid expansion, many people who previously completed this form to get Medical Assistance will no longer need it for MA eligibility, making it harder for DHS to identify this population.  </w:t>
      </w:r>
    </w:p>
    <w:p w:rsidR="007378D3" w:rsidRPr="007378D3" w:rsidRDefault="007378D3" w:rsidP="007378D3">
      <w:pPr>
        <w:pStyle w:val="ListParagraph"/>
        <w:numPr>
          <w:ilvl w:val="2"/>
          <w:numId w:val="21"/>
        </w:numPr>
        <w:contextualSpacing w:val="0"/>
        <w:rPr>
          <w:szCs w:val="24"/>
        </w:rPr>
      </w:pPr>
      <w:r w:rsidRPr="007378D3">
        <w:rPr>
          <w:szCs w:val="24"/>
        </w:rPr>
        <w:t>DHS should create a separate, simpler form for just the ABAWD exemption, and allow a wide range of medical providers – including mental health therapists – to complete it.</w:t>
      </w:r>
    </w:p>
    <w:p w:rsidR="007378D3" w:rsidRPr="007378D3" w:rsidRDefault="007378D3" w:rsidP="007378D3">
      <w:pPr>
        <w:pStyle w:val="ListParagraph"/>
        <w:numPr>
          <w:ilvl w:val="2"/>
          <w:numId w:val="21"/>
        </w:numPr>
        <w:contextualSpacing w:val="0"/>
        <w:rPr>
          <w:szCs w:val="24"/>
        </w:rPr>
      </w:pPr>
      <w:r w:rsidRPr="007378D3">
        <w:rPr>
          <w:szCs w:val="24"/>
        </w:rPr>
        <w:t>Federal regulations allow caseworkers to make their own determinations where unfitness is obvious.  Ensure that caseworkers know they can do this.</w:t>
      </w:r>
    </w:p>
    <w:p w:rsidR="007378D3" w:rsidRPr="007378D3" w:rsidRDefault="007378D3" w:rsidP="007378D3">
      <w:pPr>
        <w:pStyle w:val="ListParagraph"/>
        <w:numPr>
          <w:ilvl w:val="1"/>
          <w:numId w:val="21"/>
        </w:numPr>
        <w:contextualSpacing w:val="0"/>
        <w:rPr>
          <w:szCs w:val="24"/>
        </w:rPr>
      </w:pPr>
      <w:r w:rsidRPr="007378D3">
        <w:rPr>
          <w:szCs w:val="24"/>
        </w:rPr>
        <w:t xml:space="preserve">Maximize existing SNAP exemptions and train workers to recognize them, including:  </w:t>
      </w:r>
    </w:p>
    <w:p w:rsidR="007378D3" w:rsidRPr="007378D3" w:rsidRDefault="007378D3" w:rsidP="007378D3">
      <w:pPr>
        <w:pStyle w:val="ListParagraph"/>
        <w:numPr>
          <w:ilvl w:val="2"/>
          <w:numId w:val="21"/>
        </w:numPr>
        <w:contextualSpacing w:val="0"/>
        <w:rPr>
          <w:szCs w:val="24"/>
        </w:rPr>
      </w:pPr>
      <w:r w:rsidRPr="007378D3">
        <w:rPr>
          <w:szCs w:val="24"/>
        </w:rPr>
        <w:t>Pe</w:t>
      </w:r>
      <w:r w:rsidR="002B2C48">
        <w:rPr>
          <w:szCs w:val="24"/>
        </w:rPr>
        <w:t>ople applying for or receiving Unemployment C</w:t>
      </w:r>
      <w:r w:rsidRPr="007378D3">
        <w:rPr>
          <w:szCs w:val="24"/>
        </w:rPr>
        <w:t>ompensation;</w:t>
      </w:r>
    </w:p>
    <w:p w:rsidR="007378D3" w:rsidRPr="007378D3" w:rsidRDefault="007378D3" w:rsidP="007378D3">
      <w:pPr>
        <w:pStyle w:val="ListParagraph"/>
        <w:numPr>
          <w:ilvl w:val="2"/>
          <w:numId w:val="21"/>
        </w:numPr>
        <w:contextualSpacing w:val="0"/>
        <w:rPr>
          <w:szCs w:val="24"/>
        </w:rPr>
      </w:pPr>
      <w:r w:rsidRPr="007378D3">
        <w:rPr>
          <w:szCs w:val="24"/>
        </w:rPr>
        <w:t xml:space="preserve">Individuals </w:t>
      </w:r>
      <w:r w:rsidR="002B2C48">
        <w:rPr>
          <w:szCs w:val="24"/>
        </w:rPr>
        <w:t xml:space="preserve">who have experienced </w:t>
      </w:r>
      <w:r w:rsidRPr="007378D3">
        <w:rPr>
          <w:szCs w:val="24"/>
        </w:rPr>
        <w:t xml:space="preserve">domestic violence; </w:t>
      </w:r>
    </w:p>
    <w:p w:rsidR="007378D3" w:rsidRPr="007378D3" w:rsidRDefault="007378D3" w:rsidP="007378D3">
      <w:pPr>
        <w:pStyle w:val="ListParagraph"/>
        <w:numPr>
          <w:ilvl w:val="2"/>
          <w:numId w:val="21"/>
        </w:numPr>
        <w:contextualSpacing w:val="0"/>
        <w:rPr>
          <w:szCs w:val="24"/>
        </w:rPr>
      </w:pPr>
      <w:r w:rsidRPr="007378D3">
        <w:rPr>
          <w:szCs w:val="24"/>
        </w:rPr>
        <w:t>People in drug or alcohol treatment programs;</w:t>
      </w:r>
    </w:p>
    <w:p w:rsidR="007378D3" w:rsidRPr="007378D3" w:rsidRDefault="007378D3" w:rsidP="007378D3">
      <w:pPr>
        <w:pStyle w:val="ListParagraph"/>
        <w:numPr>
          <w:ilvl w:val="2"/>
          <w:numId w:val="21"/>
        </w:numPr>
        <w:contextualSpacing w:val="0"/>
        <w:rPr>
          <w:szCs w:val="24"/>
        </w:rPr>
      </w:pPr>
      <w:r w:rsidRPr="007378D3">
        <w:rPr>
          <w:szCs w:val="24"/>
        </w:rPr>
        <w:t>People who are caring for an ill or incapacitated household member;</w:t>
      </w:r>
    </w:p>
    <w:p w:rsidR="007378D3" w:rsidRPr="007378D3" w:rsidRDefault="007378D3" w:rsidP="007378D3">
      <w:pPr>
        <w:pStyle w:val="ListParagraph"/>
        <w:numPr>
          <w:ilvl w:val="2"/>
          <w:numId w:val="21"/>
        </w:numPr>
        <w:contextualSpacing w:val="0"/>
        <w:rPr>
          <w:szCs w:val="24"/>
        </w:rPr>
      </w:pPr>
      <w:r w:rsidRPr="007378D3">
        <w:rPr>
          <w:szCs w:val="24"/>
        </w:rPr>
        <w:t>Homeless people;</w:t>
      </w:r>
    </w:p>
    <w:p w:rsidR="007378D3" w:rsidRPr="007378D3" w:rsidRDefault="007378D3" w:rsidP="007378D3">
      <w:pPr>
        <w:pStyle w:val="ListParagraph"/>
        <w:numPr>
          <w:ilvl w:val="2"/>
          <w:numId w:val="21"/>
        </w:numPr>
        <w:contextualSpacing w:val="0"/>
        <w:rPr>
          <w:szCs w:val="24"/>
        </w:rPr>
      </w:pPr>
      <w:r w:rsidRPr="007378D3">
        <w:rPr>
          <w:szCs w:val="24"/>
        </w:rPr>
        <w:t>People expecting to return to work within 60 days;</w:t>
      </w:r>
    </w:p>
    <w:p w:rsidR="007378D3" w:rsidRPr="007378D3" w:rsidRDefault="007378D3" w:rsidP="007378D3">
      <w:pPr>
        <w:pStyle w:val="ListParagraph"/>
        <w:numPr>
          <w:ilvl w:val="2"/>
          <w:numId w:val="21"/>
        </w:numPr>
        <w:contextualSpacing w:val="0"/>
        <w:rPr>
          <w:szCs w:val="24"/>
        </w:rPr>
      </w:pPr>
      <w:r w:rsidRPr="007378D3">
        <w:rPr>
          <w:szCs w:val="24"/>
        </w:rPr>
        <w:t>People enrolled in school or training at least half time; and</w:t>
      </w:r>
    </w:p>
    <w:p w:rsidR="007378D3" w:rsidRPr="007378D3" w:rsidRDefault="007378D3" w:rsidP="007378D3">
      <w:pPr>
        <w:pStyle w:val="ListParagraph"/>
        <w:numPr>
          <w:ilvl w:val="2"/>
          <w:numId w:val="21"/>
        </w:numPr>
        <w:contextualSpacing w:val="0"/>
        <w:rPr>
          <w:szCs w:val="24"/>
        </w:rPr>
      </w:pPr>
      <w:r w:rsidRPr="007378D3">
        <w:rPr>
          <w:szCs w:val="24"/>
        </w:rPr>
        <w:t>Women who are pregnant.</w:t>
      </w:r>
    </w:p>
    <w:p w:rsidR="007378D3" w:rsidRPr="007378D3" w:rsidRDefault="007378D3" w:rsidP="007378D3">
      <w:pPr>
        <w:pStyle w:val="ListParagraph"/>
        <w:ind w:left="2160"/>
        <w:rPr>
          <w:szCs w:val="24"/>
        </w:rPr>
      </w:pPr>
    </w:p>
    <w:p w:rsidR="007378D3" w:rsidRPr="007378D3" w:rsidRDefault="007378D3" w:rsidP="007378D3">
      <w:pPr>
        <w:pStyle w:val="ListParagraph"/>
        <w:numPr>
          <w:ilvl w:val="0"/>
          <w:numId w:val="21"/>
        </w:numPr>
        <w:contextualSpacing w:val="0"/>
        <w:rPr>
          <w:b/>
          <w:szCs w:val="24"/>
        </w:rPr>
      </w:pPr>
      <w:r w:rsidRPr="007378D3">
        <w:rPr>
          <w:b/>
          <w:szCs w:val="24"/>
        </w:rPr>
        <w:t>Offer work or training slots to everyone who needs one to keep SNAP</w:t>
      </w:r>
      <w:r w:rsidR="00D11E87">
        <w:rPr>
          <w:b/>
          <w:szCs w:val="24"/>
        </w:rPr>
        <w:t>.</w:t>
      </w:r>
    </w:p>
    <w:p w:rsidR="007378D3" w:rsidRPr="007378D3" w:rsidRDefault="007378D3" w:rsidP="007378D3">
      <w:pPr>
        <w:pStyle w:val="ListParagraph"/>
        <w:numPr>
          <w:ilvl w:val="1"/>
          <w:numId w:val="21"/>
        </w:numPr>
        <w:contextualSpacing w:val="0"/>
        <w:rPr>
          <w:szCs w:val="24"/>
        </w:rPr>
      </w:pPr>
      <w:r w:rsidRPr="007378D3">
        <w:rPr>
          <w:szCs w:val="24"/>
        </w:rPr>
        <w:t>Take th</w:t>
      </w:r>
      <w:r w:rsidR="00D11E87">
        <w:rPr>
          <w:szCs w:val="24"/>
        </w:rPr>
        <w:t>e pledge to offer a training slot</w:t>
      </w:r>
      <w:r w:rsidRPr="007378D3">
        <w:rPr>
          <w:szCs w:val="24"/>
        </w:rPr>
        <w:t xml:space="preserve"> to everyone who needs one, allowing PA to draw down additional federal funds. </w:t>
      </w:r>
    </w:p>
    <w:p w:rsidR="007378D3" w:rsidRPr="007378D3" w:rsidRDefault="007378D3" w:rsidP="007378D3">
      <w:pPr>
        <w:pStyle w:val="ListParagraph"/>
        <w:numPr>
          <w:ilvl w:val="1"/>
          <w:numId w:val="21"/>
        </w:numPr>
        <w:contextualSpacing w:val="0"/>
        <w:rPr>
          <w:szCs w:val="24"/>
        </w:rPr>
      </w:pPr>
      <w:r w:rsidRPr="007378D3">
        <w:rPr>
          <w:szCs w:val="24"/>
        </w:rPr>
        <w:t>Work with WIOA agencies to target this population.</w:t>
      </w:r>
    </w:p>
    <w:p w:rsidR="007378D3" w:rsidRPr="007378D3" w:rsidRDefault="007378D3" w:rsidP="007378D3">
      <w:pPr>
        <w:pStyle w:val="ListParagraph"/>
        <w:numPr>
          <w:ilvl w:val="1"/>
          <w:numId w:val="21"/>
        </w:numPr>
        <w:contextualSpacing w:val="0"/>
        <w:rPr>
          <w:szCs w:val="24"/>
        </w:rPr>
      </w:pPr>
      <w:r w:rsidRPr="007378D3">
        <w:rPr>
          <w:szCs w:val="24"/>
        </w:rPr>
        <w:t xml:space="preserve">Promote and provide community service as an option (requiring only enough hours </w:t>
      </w:r>
      <w:r w:rsidR="00D11E87">
        <w:rPr>
          <w:szCs w:val="24"/>
        </w:rPr>
        <w:t xml:space="preserve">of service </w:t>
      </w:r>
      <w:r w:rsidRPr="007378D3">
        <w:rPr>
          <w:szCs w:val="24"/>
        </w:rPr>
        <w:t xml:space="preserve">to work off the SNAP grant at minimum wage). </w:t>
      </w:r>
    </w:p>
    <w:p w:rsidR="00121200" w:rsidRPr="00F97C13" w:rsidRDefault="007378D3" w:rsidP="00F97C13">
      <w:pPr>
        <w:pStyle w:val="ListParagraph"/>
        <w:numPr>
          <w:ilvl w:val="1"/>
          <w:numId w:val="21"/>
        </w:numPr>
        <w:contextualSpacing w:val="0"/>
      </w:pPr>
      <w:r w:rsidRPr="007378D3">
        <w:rPr>
          <w:szCs w:val="24"/>
        </w:rPr>
        <w:t xml:space="preserve">Offer paid work experience. </w:t>
      </w:r>
    </w:p>
    <w:p w:rsidR="00F97C13" w:rsidRPr="00F97C13" w:rsidRDefault="00F97C13" w:rsidP="00F97C13">
      <w:pPr>
        <w:pStyle w:val="ListParagraph"/>
        <w:ind w:left="1260"/>
        <w:contextualSpacing w:val="0"/>
      </w:pPr>
    </w:p>
    <w:p w:rsidR="00507F85" w:rsidRPr="00121200" w:rsidRDefault="00F97C13" w:rsidP="00EB5855">
      <w:pPr>
        <w:pStyle w:val="ListParagraph"/>
        <w:numPr>
          <w:ilvl w:val="0"/>
          <w:numId w:val="21"/>
        </w:numPr>
        <w:contextualSpacing w:val="0"/>
      </w:pPr>
      <w:r w:rsidRPr="007378D3">
        <w:rPr>
          <w:b/>
          <w:szCs w:val="24"/>
        </w:rPr>
        <w:t>Use all available 15% exemptions</w:t>
      </w:r>
      <w:r w:rsidRPr="007378D3">
        <w:rPr>
          <w:szCs w:val="24"/>
        </w:rPr>
        <w:t>.  Federal law allows states to exempt 15% of ABAWD</w:t>
      </w:r>
      <w:r w:rsidR="00D11E87">
        <w:rPr>
          <w:szCs w:val="24"/>
        </w:rPr>
        <w:t>s subject to the rule,</w:t>
      </w:r>
      <w:r w:rsidRPr="007378D3">
        <w:rPr>
          <w:szCs w:val="24"/>
        </w:rPr>
        <w:t xml:space="preserve"> per month.  FNS authorizes a fixed number of months of SNAP eligibility per year for states to distribute</w:t>
      </w:r>
      <w:r w:rsidR="00D11E87">
        <w:rPr>
          <w:szCs w:val="24"/>
        </w:rPr>
        <w:t xml:space="preserve"> to ABAWDs</w:t>
      </w:r>
      <w:r w:rsidRPr="007378D3">
        <w:rPr>
          <w:szCs w:val="24"/>
        </w:rPr>
        <w:t xml:space="preserve"> as they </w:t>
      </w:r>
      <w:r w:rsidR="00D11E87">
        <w:rPr>
          <w:szCs w:val="24"/>
        </w:rPr>
        <w:t xml:space="preserve">choose.  </w:t>
      </w:r>
      <w:r w:rsidRPr="007378D3">
        <w:rPr>
          <w:szCs w:val="24"/>
        </w:rPr>
        <w:t>PA should use all of them.</w:t>
      </w:r>
      <w:r w:rsidR="00EB5855" w:rsidRPr="00121200">
        <w:t xml:space="preserve"> </w:t>
      </w:r>
    </w:p>
    <w:sectPr w:rsidR="00507F85" w:rsidRPr="00121200" w:rsidSect="00F33454">
      <w:headerReference w:type="even" r:id="rId11"/>
      <w:headerReference w:type="default" r:id="rId12"/>
      <w:footerReference w:type="default" r:id="rId13"/>
      <w:headerReference w:type="first" r:id="rId14"/>
      <w:footerReference w:type="first" r:id="rId15"/>
      <w:pgSz w:w="12240" w:h="15840"/>
      <w:pgMar w:top="1440" w:right="1152" w:bottom="1008" w:left="810" w:header="274" w:footer="34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34" w:rsidRDefault="00515234" w:rsidP="00E21540">
      <w:r>
        <w:separator/>
      </w:r>
    </w:p>
  </w:endnote>
  <w:endnote w:type="continuationSeparator" w:id="0">
    <w:p w:rsidR="00515234" w:rsidRDefault="00515234" w:rsidP="00E2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E7" w:rsidRPr="00D36F21" w:rsidRDefault="00C01782" w:rsidP="005142E7">
    <w:pPr>
      <w:rPr>
        <w:rFonts w:asciiTheme="majorHAnsi" w:hAnsiTheme="majorHAnsi"/>
        <w:color w:val="002060"/>
        <w:sz w:val="20"/>
        <w:szCs w:val="20"/>
      </w:rPr>
    </w:pPr>
    <w:r>
      <w:rPr>
        <w:noProof/>
      </w:rPr>
      <w:drawing>
        <wp:anchor distT="0" distB="0" distL="114300" distR="114300" simplePos="0" relativeHeight="251658240" behindDoc="0" locked="0" layoutInCell="1" allowOverlap="1">
          <wp:simplePos x="0" y="0"/>
          <wp:positionH relativeFrom="margin">
            <wp:posOffset>75565</wp:posOffset>
          </wp:positionH>
          <wp:positionV relativeFrom="margin">
            <wp:posOffset>8505190</wp:posOffset>
          </wp:positionV>
          <wp:extent cx="466725" cy="4667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ribbon_logo.jpg"/>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r>
      <w:t xml:space="preserve">       </w:t>
    </w:r>
    <w:r w:rsidR="00D36F21">
      <w:t xml:space="preserve">         </w:t>
    </w:r>
    <w:r w:rsidR="00D36F21" w:rsidRPr="00D36F21">
      <w:rPr>
        <w:rFonts w:asciiTheme="majorHAnsi" w:hAnsiTheme="majorHAnsi"/>
        <w:color w:val="002060"/>
        <w:sz w:val="20"/>
        <w:szCs w:val="20"/>
      </w:rPr>
      <w:t xml:space="preserve">  </w:t>
    </w:r>
    <w:r w:rsidRPr="00D36F21">
      <w:rPr>
        <w:rFonts w:asciiTheme="majorHAnsi" w:hAnsiTheme="majorHAnsi"/>
        <w:color w:val="002060"/>
        <w:sz w:val="20"/>
        <w:szCs w:val="20"/>
      </w:rPr>
      <w:t>Co</w:t>
    </w:r>
    <w:r w:rsidR="005142E7" w:rsidRPr="00D36F21">
      <w:rPr>
        <w:rFonts w:asciiTheme="majorHAnsi" w:hAnsiTheme="majorHAnsi"/>
        <w:color w:val="002060"/>
        <w:sz w:val="20"/>
        <w:szCs w:val="20"/>
      </w:rPr>
      <w:t>mmunity Legal Services of Philadelphia</w:t>
    </w:r>
  </w:p>
  <w:p w:rsidR="005142E7" w:rsidRPr="00F65B40" w:rsidRDefault="00C01782" w:rsidP="00C01782">
    <w:pPr>
      <w:rPr>
        <w:color w:val="17365D"/>
        <w:sz w:val="20"/>
        <w:szCs w:val="20"/>
      </w:rPr>
    </w:pPr>
    <w:r w:rsidRPr="00D36F21">
      <w:rPr>
        <w:rFonts w:asciiTheme="majorHAnsi" w:hAnsiTheme="majorHAnsi"/>
        <w:color w:val="002060"/>
        <w:sz w:val="20"/>
        <w:szCs w:val="20"/>
      </w:rPr>
      <w:t xml:space="preserve">       </w:t>
    </w:r>
    <w:r w:rsidR="00D36F21" w:rsidRPr="00D36F21">
      <w:rPr>
        <w:rFonts w:asciiTheme="majorHAnsi" w:hAnsiTheme="majorHAnsi"/>
        <w:color w:val="002060"/>
        <w:sz w:val="20"/>
        <w:szCs w:val="20"/>
      </w:rPr>
      <w:t xml:space="preserve">           </w:t>
    </w:r>
    <w:r w:rsidR="00D36F21">
      <w:rPr>
        <w:rFonts w:asciiTheme="majorHAnsi" w:hAnsiTheme="majorHAnsi"/>
        <w:color w:val="002060"/>
        <w:sz w:val="20"/>
        <w:szCs w:val="20"/>
      </w:rPr>
      <w:t xml:space="preserve">   </w:t>
    </w:r>
    <w:hyperlink r:id="rId2" w:history="1">
      <w:r w:rsidR="005142E7" w:rsidRPr="00D36F21">
        <w:rPr>
          <w:rStyle w:val="Hyperlink"/>
          <w:rFonts w:asciiTheme="majorHAnsi" w:hAnsiTheme="majorHAnsi"/>
          <w:color w:val="002060"/>
          <w:sz w:val="20"/>
          <w:szCs w:val="20"/>
        </w:rPr>
        <w:t>www.clsphila.org</w:t>
      </w:r>
    </w:hyperlink>
    <w:r w:rsidR="005142E7" w:rsidRPr="00D36F21">
      <w:rPr>
        <w:rFonts w:asciiTheme="majorHAnsi" w:hAnsiTheme="majorHAnsi"/>
        <w:color w:val="002060"/>
        <w:sz w:val="20"/>
        <w:szCs w:val="20"/>
      </w:rPr>
      <w:t xml:space="preserve">  </w:t>
    </w:r>
    <w:proofErr w:type="gramStart"/>
    <w:r w:rsidR="005142E7" w:rsidRPr="00D36F21">
      <w:rPr>
        <w:rFonts w:asciiTheme="majorHAnsi" w:hAnsiTheme="majorHAnsi"/>
        <w:color w:val="002060"/>
        <w:sz w:val="20"/>
        <w:szCs w:val="20"/>
      </w:rPr>
      <w:t>•  (</w:t>
    </w:r>
    <w:proofErr w:type="gramEnd"/>
    <w:r w:rsidR="005142E7" w:rsidRPr="00D36F21">
      <w:rPr>
        <w:rFonts w:asciiTheme="majorHAnsi" w:hAnsiTheme="majorHAnsi"/>
        <w:color w:val="002060"/>
        <w:sz w:val="20"/>
        <w:szCs w:val="20"/>
      </w:rPr>
      <w:t xml:space="preserve">215) 981-3700  •   (215) 227-2400       </w:t>
    </w:r>
    <w:r w:rsidR="005142E7">
      <w:rPr>
        <w:color w:val="0F243E"/>
        <w:sz w:val="20"/>
        <w:szCs w:val="20"/>
      </w:rPr>
      <w:t xml:space="preserve">                                         </w:t>
    </w:r>
    <w:r w:rsidR="00D36F21">
      <w:rPr>
        <w:color w:val="0F243E"/>
        <w:sz w:val="20"/>
        <w:szCs w:val="20"/>
      </w:rPr>
      <w:t xml:space="preserve">                          </w:t>
    </w:r>
    <w:r w:rsidR="0046232B">
      <w:rPr>
        <w:color w:val="0F243E"/>
        <w:sz w:val="20"/>
        <w:szCs w:val="20"/>
      </w:rPr>
      <w:t xml:space="preserve"> </w:t>
    </w:r>
    <w:r w:rsidR="0046232B">
      <w:rPr>
        <w:color w:val="002060"/>
        <w:sz w:val="20"/>
        <w:szCs w:val="20"/>
      </w:rPr>
      <w:t>November 18</w:t>
    </w:r>
    <w:r w:rsidR="005142E7" w:rsidRPr="00D36F21">
      <w:rPr>
        <w:color w:val="002060"/>
        <w:sz w:val="20"/>
        <w:szCs w:val="20"/>
      </w:rPr>
      <w:t>, 2014</w:t>
    </w:r>
  </w:p>
  <w:p w:rsidR="00DC6302" w:rsidRPr="005142E7" w:rsidRDefault="00DC6302" w:rsidP="00514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52" w:rsidRDefault="00F11152" w:rsidP="00FB7893">
    <w:pPr>
      <w:pStyle w:val="Footer"/>
      <w:tabs>
        <w:tab w:val="clear" w:pos="4320"/>
        <w:tab w:val="clear" w:pos="8640"/>
        <w:tab w:val="left" w:pos="3690"/>
      </w:tabs>
    </w:pPr>
  </w:p>
  <w:p w:rsidR="00E64B4F" w:rsidRPr="00E64B4F" w:rsidRDefault="0031672A" w:rsidP="00D571E1">
    <w:pPr>
      <w:pStyle w:val="Footer"/>
      <w:tabs>
        <w:tab w:val="clear" w:pos="4320"/>
        <w:tab w:val="clear" w:pos="8640"/>
        <w:tab w:val="left" w:pos="3690"/>
      </w:tabs>
    </w:pPr>
    <w:r>
      <w:rPr>
        <w:noProof/>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333375</wp:posOffset>
              </wp:positionV>
              <wp:extent cx="6496050" cy="438150"/>
              <wp:effectExtent l="0" t="0" r="635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B40" w:rsidRPr="00F65B40" w:rsidRDefault="006E2092">
                          <w:pPr>
                            <w:rPr>
                              <w:color w:val="17365D"/>
                              <w:sz w:val="20"/>
                              <w:szCs w:val="20"/>
                            </w:rPr>
                          </w:pPr>
                          <w:r>
                            <w:fldChar w:fldCharType="begin"/>
                          </w:r>
                          <w:r>
                            <w:instrText xml:space="preserve"> HYPERLINK "http://www.clsphila.org" </w:instrText>
                          </w:r>
                          <w:r>
                            <w:fldChar w:fldCharType="separate"/>
                          </w:r>
                          <w:r w:rsidR="00F65B40" w:rsidRPr="00F65B40">
                            <w:rPr>
                              <w:rStyle w:val="Hyperlink"/>
                              <w:color w:val="0000BF"/>
                              <w:sz w:val="20"/>
                              <w:szCs w:val="20"/>
                            </w:rPr>
                            <w:t>www.clsphila.org</w:t>
                          </w:r>
                          <w:r>
                            <w:rPr>
                              <w:rStyle w:val="Hyperlink"/>
                              <w:color w:val="0000BF"/>
                              <w:sz w:val="20"/>
                              <w:szCs w:val="20"/>
                            </w:rPr>
                            <w:fldChar w:fldCharType="end"/>
                          </w:r>
                          <w:r w:rsidR="00F65B40" w:rsidRPr="00F65B40">
                            <w:rPr>
                              <w:color w:val="17365D"/>
                              <w:sz w:val="20"/>
                              <w:szCs w:val="20"/>
                            </w:rPr>
                            <w:t xml:space="preserve">  </w:t>
                          </w:r>
                          <w:proofErr w:type="gramStart"/>
                          <w:r w:rsidR="00F65B40" w:rsidRPr="00F65B40">
                            <w:rPr>
                              <w:color w:val="0F243E"/>
                              <w:sz w:val="20"/>
                              <w:szCs w:val="20"/>
                            </w:rPr>
                            <w:t>•  (</w:t>
                          </w:r>
                          <w:proofErr w:type="gramEnd"/>
                          <w:r w:rsidR="00F65B40" w:rsidRPr="00F65B40">
                            <w:rPr>
                              <w:color w:val="0F243E"/>
                              <w:sz w:val="20"/>
                              <w:szCs w:val="20"/>
                            </w:rPr>
                            <w:t>215) 981-3700  •   (215) 227-2400</w:t>
                          </w:r>
                          <w:r w:rsidR="00F65B40">
                            <w:rPr>
                              <w:color w:val="0F243E"/>
                              <w:sz w:val="20"/>
                              <w:szCs w:val="20"/>
                            </w:rPr>
                            <w:t xml:space="preserve">         </w:t>
                          </w:r>
                          <w:r w:rsidR="0062190A">
                            <w:rPr>
                              <w:color w:val="0F243E"/>
                              <w:sz w:val="20"/>
                              <w:szCs w:val="20"/>
                            </w:rPr>
                            <w:t xml:space="preserve">                         </w:t>
                          </w:r>
                          <w:r w:rsidR="00117E6C">
                            <w:rPr>
                              <w:color w:val="0F243E"/>
                              <w:sz w:val="20"/>
                              <w:szCs w:val="20"/>
                            </w:rPr>
                            <w:t xml:space="preserve">             </w:t>
                          </w:r>
                          <w:r w:rsidR="0062190A">
                            <w:rPr>
                              <w:color w:val="0F243E"/>
                              <w:sz w:val="20"/>
                              <w:szCs w:val="20"/>
                            </w:rPr>
                            <w:t xml:space="preserve"> </w:t>
                          </w:r>
                          <w:r w:rsidR="00F11152">
                            <w:rPr>
                              <w:color w:val="0F243E"/>
                              <w:sz w:val="20"/>
                              <w:szCs w:val="20"/>
                            </w:rPr>
                            <w:t xml:space="preserve">                                    </w:t>
                          </w:r>
                          <w:r w:rsidR="00DC4818">
                            <w:rPr>
                              <w:color w:val="0F243E"/>
                              <w:sz w:val="20"/>
                              <w:szCs w:val="20"/>
                            </w:rPr>
                            <w:t>March</w:t>
                          </w:r>
                          <w:r w:rsidR="007378D3">
                            <w:rPr>
                              <w:color w:val="0F243E"/>
                              <w:sz w:val="20"/>
                              <w:szCs w:val="20"/>
                            </w:rPr>
                            <w:t xml:space="preserve"> 27,</w:t>
                          </w:r>
                          <w:r w:rsidR="00DC4818">
                            <w:rPr>
                              <w:color w:val="0F243E"/>
                              <w:sz w:val="20"/>
                              <w:szCs w:val="20"/>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8" type="#_x0000_t202" style="position:absolute;margin-left:33pt;margin-top:26.25pt;width:511.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QQX4ECAAAPBQAADgAAAGRycy9lMm9Eb2MueG1srFTbjtsgEH2v1H9AvGdtpyQbW3FWm2xTVdpe&#10;pN1+AAEco9pAgcTeVv33DjjJupeHqqofMDDDYWbOGZY3fdugo7BOalXi7CrFSCimuVT7En963E4W&#10;GDlPFaeNVqLET8Lhm9XLF8vOFGKqa91wYRGAKFd0psS196ZIEsdq0VJ3pY1QYKy0bamHpd0n3NIO&#10;0NsmmabpPOm05cZqJpyD3bvBiFcRv6oE8x+qygmPmhJDbD6ONo67MCarJS32lppaslMY9B+iaKlU&#10;cOkF6o56ig5W/gbVSma105W/YrpNdFVJJmIOkE2W/pLNQ02NiLlAcZy5lMn9P1j2/vjRIsmBO4wU&#10;bYGiR9F7tNY9IqE6nXEFOD0YcPM9bAfPkKkz95p9dkjpTU3VXtxaq7taUA7RZeFkMjo64LgAsuve&#10;aQ7X0IPXEaivbBsAoRgI0IGlpwszIRQGm3OSz9MZmBjYyKtFBvNwBS3Op411/o3QLQqTEltgPqLT&#10;473zg+vZJUavG8m3smniwu53m8aiIwWVbON3Qndjt0YFZ6XDsQFx2IEg4Y5gC+FG1r/l2ZSk62k+&#10;2c4X1xNSkdkkv04XkzTL15AKycnd9nsIMCNFLTkX6l4qcVZgRv6O4VMvDNqJGkRdifPZdDZQNI7e&#10;jZNM4/enJFvpoSEb2ZZ4cXGiRSD2teKQNi08lc0wT34OPxICNTj/Y1WiDALzgwZ8v+sBJWhjp/kT&#10;CMJq4AuohVcEJrW2XzHqoCNL7L4cqBUYNW8ViCrPCAktHBdkdj2FhR1bdmMLVQygSuwxGqYbP7T9&#10;wVi5r+GmQcZK34IQKxk18hzVSb7QdTGZ0wsR2nq8jl7P79jqBwAAAP//AwBQSwMEFAAGAAgAAAAh&#10;AOLS+EreAAAACgEAAA8AAABkcnMvZG93bnJldi54bWxMj81Ow0AMhO9IvMPKSFwQ3TQiaRuyqQAJ&#10;xLU/D+AkbhKR9UbZbZO+Pe4JbrZnNP4m3862VxcafefYwHIRgSKuXN1xY+B4+Hxeg/IBucbeMRm4&#10;kodtcX+XY1a7iXd02YdGSQj7DA20IQyZ1r5qyaJfuIFYtJMbLQZZx0bXI04SbnsdR1GqLXYsH1oc&#10;6KOl6md/tgZO39NTspnKr3Bc7V7Sd+xWpbsa8/gwv72CCjSHPzPc8AUdCmEq3Zlrr3oDaSpVgoEk&#10;TkDd9Gi9kUspU7xMQBe5/l+h+AUAAP//AwBQSwECLQAUAAYACAAAACEA5JnDwPsAAADhAQAAEwAA&#10;AAAAAAAAAAAAAAAAAAAAW0NvbnRlbnRfVHlwZXNdLnhtbFBLAQItABQABgAIAAAAIQAjsmrh1wAA&#10;AJQBAAALAAAAAAAAAAAAAAAAACwBAABfcmVscy8ucmVsc1BLAQItABQABgAIAAAAIQAJNBBfgQIA&#10;AA8FAAAOAAAAAAAAAAAAAAAAACwCAABkcnMvZTJvRG9jLnhtbFBLAQItABQABgAIAAAAIQDi0vhK&#10;3gAAAAoBAAAPAAAAAAAAAAAAAAAAANkEAABkcnMvZG93bnJldi54bWxQSwUGAAAAAAQABADzAAAA&#10;5AUAAAAA&#10;" stroked="f">
              <v:textbox>
                <w:txbxContent>
                  <w:p w:rsidR="00F65B40" w:rsidRPr="00F65B40" w:rsidRDefault="003A7B2C">
                    <w:pPr>
                      <w:rPr>
                        <w:color w:val="17365D"/>
                        <w:sz w:val="20"/>
                        <w:szCs w:val="20"/>
                      </w:rPr>
                    </w:pPr>
                    <w:hyperlink r:id="rId2" w:history="1">
                      <w:r w:rsidR="00F65B40" w:rsidRPr="00F65B40">
                        <w:rPr>
                          <w:rStyle w:val="Hyperlink"/>
                          <w:color w:val="0000BF"/>
                          <w:sz w:val="20"/>
                          <w:szCs w:val="20"/>
                        </w:rPr>
                        <w:t>www.clsphila.org</w:t>
                      </w:r>
                    </w:hyperlink>
                    <w:r w:rsidR="00F65B40" w:rsidRPr="00F65B40">
                      <w:rPr>
                        <w:color w:val="17365D"/>
                        <w:sz w:val="20"/>
                        <w:szCs w:val="20"/>
                      </w:rPr>
                      <w:t xml:space="preserve">  </w:t>
                    </w:r>
                    <w:r w:rsidR="00F65B40" w:rsidRPr="00F65B40">
                      <w:rPr>
                        <w:color w:val="0F243E"/>
                        <w:sz w:val="20"/>
                        <w:szCs w:val="20"/>
                      </w:rPr>
                      <w:t>•  (215) 981-3700  •   (215) 227-2400</w:t>
                    </w:r>
                    <w:r w:rsidR="00F65B40">
                      <w:rPr>
                        <w:color w:val="0F243E"/>
                        <w:sz w:val="20"/>
                        <w:szCs w:val="20"/>
                      </w:rPr>
                      <w:t xml:space="preserve">         </w:t>
                    </w:r>
                    <w:r w:rsidR="0062190A">
                      <w:rPr>
                        <w:color w:val="0F243E"/>
                        <w:sz w:val="20"/>
                        <w:szCs w:val="20"/>
                      </w:rPr>
                      <w:t xml:space="preserve">                         </w:t>
                    </w:r>
                    <w:r w:rsidR="00117E6C">
                      <w:rPr>
                        <w:color w:val="0F243E"/>
                        <w:sz w:val="20"/>
                        <w:szCs w:val="20"/>
                      </w:rPr>
                      <w:t xml:space="preserve">             </w:t>
                    </w:r>
                    <w:r w:rsidR="0062190A">
                      <w:rPr>
                        <w:color w:val="0F243E"/>
                        <w:sz w:val="20"/>
                        <w:szCs w:val="20"/>
                      </w:rPr>
                      <w:t xml:space="preserve"> </w:t>
                    </w:r>
                    <w:r w:rsidR="00F11152">
                      <w:rPr>
                        <w:color w:val="0F243E"/>
                        <w:sz w:val="20"/>
                        <w:szCs w:val="20"/>
                      </w:rPr>
                      <w:t xml:space="preserve">                                    </w:t>
                    </w:r>
                    <w:r w:rsidR="00DC4818">
                      <w:rPr>
                        <w:color w:val="0F243E"/>
                        <w:sz w:val="20"/>
                        <w:szCs w:val="20"/>
                      </w:rPr>
                      <w:t>March</w:t>
                    </w:r>
                    <w:r w:rsidR="007378D3">
                      <w:rPr>
                        <w:color w:val="0F243E"/>
                        <w:sz w:val="20"/>
                        <w:szCs w:val="20"/>
                      </w:rPr>
                      <w:t xml:space="preserve"> 27,</w:t>
                    </w:r>
                    <w:r w:rsidR="00DC4818">
                      <w:rPr>
                        <w:color w:val="0F243E"/>
                        <w:sz w:val="20"/>
                        <w:szCs w:val="20"/>
                      </w:rPr>
                      <w:t xml:space="preserve"> 2015</w:t>
                    </w:r>
                  </w:p>
                </w:txbxContent>
              </v:textbox>
            </v:shape>
          </w:pict>
        </mc:Fallback>
      </mc:AlternateContent>
    </w:r>
    <w:r w:rsidR="00F11152">
      <w:rPr>
        <w:noProof/>
      </w:rPr>
      <w:drawing>
        <wp:inline distT="0" distB="0" distL="0" distR="0">
          <wp:extent cx="2844077"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1684" cy="581066"/>
                  </a:xfrm>
                  <a:prstGeom prst="rect">
                    <a:avLst/>
                  </a:prstGeom>
                  <a:noFill/>
                </pic:spPr>
              </pic:pic>
            </a:graphicData>
          </a:graphic>
        </wp:inline>
      </w:drawing>
    </w:r>
    <w:r w:rsidR="00117E6C">
      <w:t xml:space="preserve">                    </w:t>
    </w:r>
    <w:r w:rsidR="0062190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34" w:rsidRDefault="00515234" w:rsidP="00E21540">
      <w:r>
        <w:separator/>
      </w:r>
    </w:p>
  </w:footnote>
  <w:footnote w:type="continuationSeparator" w:id="0">
    <w:p w:rsidR="00515234" w:rsidRDefault="00515234" w:rsidP="00E2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4F" w:rsidRDefault="003A7B2C" w:rsidP="002B5DC8">
    <w:pPr>
      <w:pStyle w:val="Header"/>
      <w:framePr w:wrap="around" w:vAnchor="text" w:hAnchor="margin" w:xAlign="right" w:y="1"/>
      <w:rPr>
        <w:rStyle w:val="PageNumber"/>
      </w:rPr>
    </w:pPr>
    <w:r>
      <w:rPr>
        <w:rStyle w:val="PageNumber"/>
      </w:rPr>
      <w:fldChar w:fldCharType="begin"/>
    </w:r>
    <w:r w:rsidR="00E64B4F">
      <w:rPr>
        <w:rStyle w:val="PageNumber"/>
      </w:rPr>
      <w:instrText xml:space="preserve">PAGE  </w:instrText>
    </w:r>
    <w:r>
      <w:rPr>
        <w:rStyle w:val="PageNumber"/>
      </w:rPr>
      <w:fldChar w:fldCharType="end"/>
    </w:r>
  </w:p>
  <w:p w:rsidR="00E64B4F" w:rsidRDefault="003A7B2C" w:rsidP="002B5DC8">
    <w:pPr>
      <w:pStyle w:val="Header"/>
      <w:framePr w:wrap="around" w:vAnchor="text" w:hAnchor="margin" w:xAlign="right" w:y="1"/>
      <w:ind w:right="360"/>
      <w:rPr>
        <w:rStyle w:val="PageNumber"/>
      </w:rPr>
    </w:pPr>
    <w:r>
      <w:rPr>
        <w:rStyle w:val="PageNumber"/>
      </w:rPr>
      <w:fldChar w:fldCharType="begin"/>
    </w:r>
    <w:r w:rsidR="00E64B4F">
      <w:rPr>
        <w:rStyle w:val="PageNumber"/>
      </w:rPr>
      <w:instrText xml:space="preserve">PAGE  </w:instrText>
    </w:r>
    <w:r>
      <w:rPr>
        <w:rStyle w:val="PageNumber"/>
      </w:rPr>
      <w:fldChar w:fldCharType="end"/>
    </w:r>
  </w:p>
  <w:p w:rsidR="00E64B4F" w:rsidRDefault="00E64B4F" w:rsidP="002B5D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4F" w:rsidRDefault="00E64B4F" w:rsidP="00864AF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4F" w:rsidRDefault="00E64B4F" w:rsidP="00A06C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FD0"/>
    <w:multiLevelType w:val="hybridMultilevel"/>
    <w:tmpl w:val="50E49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67ED"/>
    <w:multiLevelType w:val="hybridMultilevel"/>
    <w:tmpl w:val="7D1C2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529F0"/>
    <w:multiLevelType w:val="hybridMultilevel"/>
    <w:tmpl w:val="85905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60288E"/>
    <w:multiLevelType w:val="hybridMultilevel"/>
    <w:tmpl w:val="A03CCCC0"/>
    <w:lvl w:ilvl="0" w:tplc="9BB602D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D1BDF"/>
    <w:multiLevelType w:val="hybridMultilevel"/>
    <w:tmpl w:val="66A07CE6"/>
    <w:lvl w:ilvl="0" w:tplc="9BB602D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B40C3"/>
    <w:multiLevelType w:val="hybridMultilevel"/>
    <w:tmpl w:val="550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6646"/>
    <w:multiLevelType w:val="hybridMultilevel"/>
    <w:tmpl w:val="CB96B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366FD"/>
    <w:multiLevelType w:val="hybridMultilevel"/>
    <w:tmpl w:val="8E5E1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F14777"/>
    <w:multiLevelType w:val="hybridMultilevel"/>
    <w:tmpl w:val="8D78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735D3"/>
    <w:multiLevelType w:val="hybridMultilevel"/>
    <w:tmpl w:val="4F3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F443A"/>
    <w:multiLevelType w:val="hybridMultilevel"/>
    <w:tmpl w:val="350C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926FA4"/>
    <w:multiLevelType w:val="hybridMultilevel"/>
    <w:tmpl w:val="64AED5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852D63"/>
    <w:multiLevelType w:val="hybridMultilevel"/>
    <w:tmpl w:val="EA0EC57A"/>
    <w:lvl w:ilvl="0" w:tplc="89643518">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nsid w:val="40F66650"/>
    <w:multiLevelType w:val="hybridMultilevel"/>
    <w:tmpl w:val="A15CB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3B33FF"/>
    <w:multiLevelType w:val="hybridMultilevel"/>
    <w:tmpl w:val="9D149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3367C5"/>
    <w:multiLevelType w:val="hybridMultilevel"/>
    <w:tmpl w:val="70D66068"/>
    <w:lvl w:ilvl="0" w:tplc="9BB602D8">
      <w:start w:val="1"/>
      <w:numFmt w:val="bullet"/>
      <w:lvlText w:val=""/>
      <w:lvlJc w:val="left"/>
      <w:pPr>
        <w:ind w:left="396" w:hanging="360"/>
      </w:pPr>
      <w:rPr>
        <w:rFonts w:ascii="Symbol" w:hAnsi="Symbol" w:hint="default"/>
        <w:sz w:val="20"/>
        <w:szCs w:val="20"/>
      </w:rPr>
    </w:lvl>
    <w:lvl w:ilvl="1" w:tplc="04090003" w:tentative="1">
      <w:start w:val="1"/>
      <w:numFmt w:val="bullet"/>
      <w:lvlText w:val="o"/>
      <w:lvlJc w:val="left"/>
      <w:pPr>
        <w:ind w:left="396" w:hanging="360"/>
      </w:pPr>
      <w:rPr>
        <w:rFonts w:ascii="Courier New" w:hAnsi="Courier New" w:cs="Courier New" w:hint="default"/>
      </w:rPr>
    </w:lvl>
    <w:lvl w:ilvl="2" w:tplc="04090005" w:tentative="1">
      <w:start w:val="1"/>
      <w:numFmt w:val="bullet"/>
      <w:lvlText w:val=""/>
      <w:lvlJc w:val="left"/>
      <w:pPr>
        <w:ind w:left="1116" w:hanging="360"/>
      </w:pPr>
      <w:rPr>
        <w:rFonts w:ascii="Wingdings" w:hAnsi="Wingdings" w:hint="default"/>
      </w:rPr>
    </w:lvl>
    <w:lvl w:ilvl="3" w:tplc="04090001" w:tentative="1">
      <w:start w:val="1"/>
      <w:numFmt w:val="bullet"/>
      <w:lvlText w:val=""/>
      <w:lvlJc w:val="left"/>
      <w:pPr>
        <w:ind w:left="1836" w:hanging="360"/>
      </w:pPr>
      <w:rPr>
        <w:rFonts w:ascii="Symbol" w:hAnsi="Symbol" w:hint="default"/>
      </w:rPr>
    </w:lvl>
    <w:lvl w:ilvl="4" w:tplc="04090003" w:tentative="1">
      <w:start w:val="1"/>
      <w:numFmt w:val="bullet"/>
      <w:lvlText w:val="o"/>
      <w:lvlJc w:val="left"/>
      <w:pPr>
        <w:ind w:left="2556" w:hanging="360"/>
      </w:pPr>
      <w:rPr>
        <w:rFonts w:ascii="Courier New" w:hAnsi="Courier New" w:cs="Courier New" w:hint="default"/>
      </w:rPr>
    </w:lvl>
    <w:lvl w:ilvl="5" w:tplc="04090005" w:tentative="1">
      <w:start w:val="1"/>
      <w:numFmt w:val="bullet"/>
      <w:lvlText w:val=""/>
      <w:lvlJc w:val="left"/>
      <w:pPr>
        <w:ind w:left="3276" w:hanging="360"/>
      </w:pPr>
      <w:rPr>
        <w:rFonts w:ascii="Wingdings" w:hAnsi="Wingdings" w:hint="default"/>
      </w:rPr>
    </w:lvl>
    <w:lvl w:ilvl="6" w:tplc="04090001" w:tentative="1">
      <w:start w:val="1"/>
      <w:numFmt w:val="bullet"/>
      <w:lvlText w:val=""/>
      <w:lvlJc w:val="left"/>
      <w:pPr>
        <w:ind w:left="3996" w:hanging="360"/>
      </w:pPr>
      <w:rPr>
        <w:rFonts w:ascii="Symbol" w:hAnsi="Symbol" w:hint="default"/>
      </w:rPr>
    </w:lvl>
    <w:lvl w:ilvl="7" w:tplc="04090003" w:tentative="1">
      <w:start w:val="1"/>
      <w:numFmt w:val="bullet"/>
      <w:lvlText w:val="o"/>
      <w:lvlJc w:val="left"/>
      <w:pPr>
        <w:ind w:left="4716" w:hanging="360"/>
      </w:pPr>
      <w:rPr>
        <w:rFonts w:ascii="Courier New" w:hAnsi="Courier New" w:cs="Courier New" w:hint="default"/>
      </w:rPr>
    </w:lvl>
    <w:lvl w:ilvl="8" w:tplc="04090005" w:tentative="1">
      <w:start w:val="1"/>
      <w:numFmt w:val="bullet"/>
      <w:lvlText w:val=""/>
      <w:lvlJc w:val="left"/>
      <w:pPr>
        <w:ind w:left="5436" w:hanging="360"/>
      </w:pPr>
      <w:rPr>
        <w:rFonts w:ascii="Wingdings" w:hAnsi="Wingdings" w:hint="default"/>
      </w:rPr>
    </w:lvl>
  </w:abstractNum>
  <w:abstractNum w:abstractNumId="16">
    <w:nsid w:val="457F68D5"/>
    <w:multiLevelType w:val="hybridMultilevel"/>
    <w:tmpl w:val="19649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494DAA"/>
    <w:multiLevelType w:val="hybridMultilevel"/>
    <w:tmpl w:val="4ADC2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D00011"/>
    <w:multiLevelType w:val="hybridMultilevel"/>
    <w:tmpl w:val="7FA8D4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845872"/>
    <w:multiLevelType w:val="hybridMultilevel"/>
    <w:tmpl w:val="783AD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57EE7"/>
    <w:multiLevelType w:val="hybridMultilevel"/>
    <w:tmpl w:val="5F34A4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11"/>
  </w:num>
  <w:num w:numId="6">
    <w:abstractNumId w:val="1"/>
  </w:num>
  <w:num w:numId="7">
    <w:abstractNumId w:val="5"/>
  </w:num>
  <w:num w:numId="8">
    <w:abstractNumId w:val="8"/>
  </w:num>
  <w:num w:numId="9">
    <w:abstractNumId w:val="2"/>
  </w:num>
  <w:num w:numId="10">
    <w:abstractNumId w:val="13"/>
  </w:num>
  <w:num w:numId="11">
    <w:abstractNumId w:val="18"/>
  </w:num>
  <w:num w:numId="12">
    <w:abstractNumId w:val="6"/>
  </w:num>
  <w:num w:numId="13">
    <w:abstractNumId w:val="0"/>
  </w:num>
  <w:num w:numId="14">
    <w:abstractNumId w:val="9"/>
  </w:num>
  <w:num w:numId="15">
    <w:abstractNumId w:val="3"/>
  </w:num>
  <w:num w:numId="16">
    <w:abstractNumId w:val="4"/>
  </w:num>
  <w:num w:numId="17">
    <w:abstractNumId w:val="7"/>
  </w:num>
  <w:num w:numId="18">
    <w:abstractNumId w:val="20"/>
  </w:num>
  <w:num w:numId="19">
    <w:abstractNumId w:val="15"/>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o:colormru v:ext="edit" colors="#fc0,#eabd00,#f5b4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B7"/>
    <w:rsid w:val="00047102"/>
    <w:rsid w:val="00117E6C"/>
    <w:rsid w:val="00121200"/>
    <w:rsid w:val="00124CB5"/>
    <w:rsid w:val="00135CAC"/>
    <w:rsid w:val="00147140"/>
    <w:rsid w:val="00152615"/>
    <w:rsid w:val="001627FA"/>
    <w:rsid w:val="00176366"/>
    <w:rsid w:val="00195916"/>
    <w:rsid w:val="001C6249"/>
    <w:rsid w:val="002B2C48"/>
    <w:rsid w:val="002B5DC8"/>
    <w:rsid w:val="002C15AE"/>
    <w:rsid w:val="00302855"/>
    <w:rsid w:val="0031190B"/>
    <w:rsid w:val="0031672A"/>
    <w:rsid w:val="00334C11"/>
    <w:rsid w:val="003A7B2C"/>
    <w:rsid w:val="003C54F8"/>
    <w:rsid w:val="0046232B"/>
    <w:rsid w:val="00474B5F"/>
    <w:rsid w:val="004755F0"/>
    <w:rsid w:val="0048628B"/>
    <w:rsid w:val="004939F9"/>
    <w:rsid w:val="004B498D"/>
    <w:rsid w:val="004D3A19"/>
    <w:rsid w:val="004E7064"/>
    <w:rsid w:val="00507F85"/>
    <w:rsid w:val="005142E7"/>
    <w:rsid w:val="00515234"/>
    <w:rsid w:val="00533F00"/>
    <w:rsid w:val="00596A6A"/>
    <w:rsid w:val="005A7C29"/>
    <w:rsid w:val="005D14D4"/>
    <w:rsid w:val="005F5B76"/>
    <w:rsid w:val="0062190A"/>
    <w:rsid w:val="00626A63"/>
    <w:rsid w:val="006E2092"/>
    <w:rsid w:val="006E4D19"/>
    <w:rsid w:val="006E598C"/>
    <w:rsid w:val="006F41B7"/>
    <w:rsid w:val="007378D3"/>
    <w:rsid w:val="0076426D"/>
    <w:rsid w:val="007D3B3E"/>
    <w:rsid w:val="00836A89"/>
    <w:rsid w:val="0084310A"/>
    <w:rsid w:val="00864AFC"/>
    <w:rsid w:val="008B0210"/>
    <w:rsid w:val="008F15D4"/>
    <w:rsid w:val="00981B3F"/>
    <w:rsid w:val="00A06C57"/>
    <w:rsid w:val="00A9386C"/>
    <w:rsid w:val="00B364BF"/>
    <w:rsid w:val="00B61208"/>
    <w:rsid w:val="00B903B2"/>
    <w:rsid w:val="00BB5D53"/>
    <w:rsid w:val="00BC2B22"/>
    <w:rsid w:val="00BE40D1"/>
    <w:rsid w:val="00C01782"/>
    <w:rsid w:val="00C2076E"/>
    <w:rsid w:val="00C4460C"/>
    <w:rsid w:val="00C51008"/>
    <w:rsid w:val="00C51740"/>
    <w:rsid w:val="00D11E87"/>
    <w:rsid w:val="00D279F8"/>
    <w:rsid w:val="00D36F21"/>
    <w:rsid w:val="00D571E1"/>
    <w:rsid w:val="00D721FA"/>
    <w:rsid w:val="00D725AE"/>
    <w:rsid w:val="00DC4818"/>
    <w:rsid w:val="00DC6302"/>
    <w:rsid w:val="00E109F3"/>
    <w:rsid w:val="00E21540"/>
    <w:rsid w:val="00E64B4F"/>
    <w:rsid w:val="00EB5855"/>
    <w:rsid w:val="00F11152"/>
    <w:rsid w:val="00F319D5"/>
    <w:rsid w:val="00F33454"/>
    <w:rsid w:val="00F334BE"/>
    <w:rsid w:val="00F65B40"/>
    <w:rsid w:val="00F83E5C"/>
    <w:rsid w:val="00F97C13"/>
    <w:rsid w:val="00FA0421"/>
    <w:rsid w:val="00FA2741"/>
    <w:rsid w:val="00FB64CB"/>
    <w:rsid w:val="00FB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fc0,#eabd00,#f5b4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40"/>
    <w:rPr>
      <w:sz w:val="24"/>
      <w:szCs w:val="24"/>
    </w:rPr>
  </w:style>
  <w:style w:type="paragraph" w:styleId="Heading1">
    <w:name w:val="heading 1"/>
    <w:basedOn w:val="Normal"/>
    <w:next w:val="Normal"/>
    <w:link w:val="Heading1Char"/>
    <w:uiPriority w:val="9"/>
    <w:qFormat/>
    <w:rsid w:val="006F41B7"/>
    <w:pPr>
      <w:keepNext/>
      <w:keepLines/>
      <w:spacing w:before="480" w:line="276" w:lineRule="auto"/>
      <w:outlineLvl w:val="0"/>
    </w:pPr>
    <w:rPr>
      <w:rFonts w:eastAsia="MS Gothic"/>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40"/>
    <w:pPr>
      <w:tabs>
        <w:tab w:val="center" w:pos="4320"/>
        <w:tab w:val="right" w:pos="8640"/>
      </w:tabs>
    </w:pPr>
  </w:style>
  <w:style w:type="character" w:customStyle="1" w:styleId="HeaderChar">
    <w:name w:val="Header Char"/>
    <w:basedOn w:val="DefaultParagraphFont"/>
    <w:link w:val="Header"/>
    <w:uiPriority w:val="99"/>
    <w:rsid w:val="00E21540"/>
  </w:style>
  <w:style w:type="paragraph" w:styleId="Footer">
    <w:name w:val="footer"/>
    <w:basedOn w:val="Normal"/>
    <w:link w:val="FooterChar"/>
    <w:uiPriority w:val="99"/>
    <w:unhideWhenUsed/>
    <w:rsid w:val="00E21540"/>
    <w:pPr>
      <w:tabs>
        <w:tab w:val="center" w:pos="4320"/>
        <w:tab w:val="right" w:pos="8640"/>
      </w:tabs>
    </w:pPr>
  </w:style>
  <w:style w:type="character" w:customStyle="1" w:styleId="FooterChar">
    <w:name w:val="Footer Char"/>
    <w:basedOn w:val="DefaultParagraphFont"/>
    <w:link w:val="Footer"/>
    <w:uiPriority w:val="99"/>
    <w:rsid w:val="00E21540"/>
  </w:style>
  <w:style w:type="paragraph" w:customStyle="1" w:styleId="BasicParagraph">
    <w:name w:val="[Basic Paragraph]"/>
    <w:basedOn w:val="Normal"/>
    <w:uiPriority w:val="99"/>
    <w:rsid w:val="00A06C5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A06C57"/>
  </w:style>
  <w:style w:type="paragraph" w:styleId="BalloonText">
    <w:name w:val="Balloon Text"/>
    <w:basedOn w:val="Normal"/>
    <w:link w:val="BalloonTextChar"/>
    <w:uiPriority w:val="99"/>
    <w:semiHidden/>
    <w:unhideWhenUsed/>
    <w:rsid w:val="00B364BF"/>
    <w:rPr>
      <w:rFonts w:ascii="Lucida Grande" w:hAnsi="Lucida Grande" w:cs="Lucida Grande"/>
      <w:sz w:val="18"/>
      <w:szCs w:val="18"/>
    </w:rPr>
  </w:style>
  <w:style w:type="character" w:customStyle="1" w:styleId="BalloonTextChar">
    <w:name w:val="Balloon Text Char"/>
    <w:link w:val="BalloonText"/>
    <w:uiPriority w:val="99"/>
    <w:semiHidden/>
    <w:rsid w:val="00B364BF"/>
    <w:rPr>
      <w:rFonts w:ascii="Lucida Grande" w:hAnsi="Lucida Grande" w:cs="Lucida Grande"/>
      <w:sz w:val="18"/>
      <w:szCs w:val="18"/>
    </w:rPr>
  </w:style>
  <w:style w:type="character" w:styleId="HTMLCite">
    <w:name w:val="HTML Cite"/>
    <w:uiPriority w:val="99"/>
    <w:semiHidden/>
    <w:unhideWhenUsed/>
    <w:rsid w:val="00533F00"/>
    <w:rPr>
      <w:i/>
      <w:iCs/>
    </w:rPr>
  </w:style>
  <w:style w:type="character" w:styleId="Hyperlink">
    <w:name w:val="Hyperlink"/>
    <w:uiPriority w:val="99"/>
    <w:unhideWhenUsed/>
    <w:rsid w:val="00B903B2"/>
    <w:rPr>
      <w:color w:val="0000FF"/>
      <w:u w:val="single"/>
    </w:rPr>
  </w:style>
  <w:style w:type="paragraph" w:styleId="ListParagraph">
    <w:name w:val="List Paragraph"/>
    <w:basedOn w:val="Normal"/>
    <w:uiPriority w:val="34"/>
    <w:qFormat/>
    <w:rsid w:val="006F41B7"/>
    <w:pPr>
      <w:ind w:left="720"/>
      <w:contextualSpacing/>
    </w:pPr>
    <w:rPr>
      <w:rFonts w:ascii="Times New Roman" w:eastAsia="Calibri" w:hAnsi="Times New Roman"/>
      <w:szCs w:val="22"/>
    </w:rPr>
  </w:style>
  <w:style w:type="character" w:customStyle="1" w:styleId="Heading1Char">
    <w:name w:val="Heading 1 Char"/>
    <w:link w:val="Heading1"/>
    <w:uiPriority w:val="9"/>
    <w:rsid w:val="006F41B7"/>
    <w:rPr>
      <w:rFonts w:eastAsia="MS Gothic"/>
      <w:b/>
      <w:bCs/>
      <w:color w:val="365F91"/>
      <w:sz w:val="28"/>
      <w:szCs w:val="28"/>
      <w:lang w:eastAsia="ja-JP"/>
    </w:rPr>
  </w:style>
  <w:style w:type="table" w:styleId="TableGrid">
    <w:name w:val="Table Grid"/>
    <w:basedOn w:val="TableNormal"/>
    <w:uiPriority w:val="59"/>
    <w:rsid w:val="00DC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6302"/>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25AE"/>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431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40"/>
    <w:rPr>
      <w:sz w:val="24"/>
      <w:szCs w:val="24"/>
    </w:rPr>
  </w:style>
  <w:style w:type="paragraph" w:styleId="Heading1">
    <w:name w:val="heading 1"/>
    <w:basedOn w:val="Normal"/>
    <w:next w:val="Normal"/>
    <w:link w:val="Heading1Char"/>
    <w:uiPriority w:val="9"/>
    <w:qFormat/>
    <w:rsid w:val="006F41B7"/>
    <w:pPr>
      <w:keepNext/>
      <w:keepLines/>
      <w:spacing w:before="480" w:line="276" w:lineRule="auto"/>
      <w:outlineLvl w:val="0"/>
    </w:pPr>
    <w:rPr>
      <w:rFonts w:eastAsia="MS Gothic"/>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40"/>
    <w:pPr>
      <w:tabs>
        <w:tab w:val="center" w:pos="4320"/>
        <w:tab w:val="right" w:pos="8640"/>
      </w:tabs>
    </w:pPr>
  </w:style>
  <w:style w:type="character" w:customStyle="1" w:styleId="HeaderChar">
    <w:name w:val="Header Char"/>
    <w:basedOn w:val="DefaultParagraphFont"/>
    <w:link w:val="Header"/>
    <w:uiPriority w:val="99"/>
    <w:rsid w:val="00E21540"/>
  </w:style>
  <w:style w:type="paragraph" w:styleId="Footer">
    <w:name w:val="footer"/>
    <w:basedOn w:val="Normal"/>
    <w:link w:val="FooterChar"/>
    <w:uiPriority w:val="99"/>
    <w:unhideWhenUsed/>
    <w:rsid w:val="00E21540"/>
    <w:pPr>
      <w:tabs>
        <w:tab w:val="center" w:pos="4320"/>
        <w:tab w:val="right" w:pos="8640"/>
      </w:tabs>
    </w:pPr>
  </w:style>
  <w:style w:type="character" w:customStyle="1" w:styleId="FooterChar">
    <w:name w:val="Footer Char"/>
    <w:basedOn w:val="DefaultParagraphFont"/>
    <w:link w:val="Footer"/>
    <w:uiPriority w:val="99"/>
    <w:rsid w:val="00E21540"/>
  </w:style>
  <w:style w:type="paragraph" w:customStyle="1" w:styleId="BasicParagraph">
    <w:name w:val="[Basic Paragraph]"/>
    <w:basedOn w:val="Normal"/>
    <w:uiPriority w:val="99"/>
    <w:rsid w:val="00A06C5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A06C57"/>
  </w:style>
  <w:style w:type="paragraph" w:styleId="BalloonText">
    <w:name w:val="Balloon Text"/>
    <w:basedOn w:val="Normal"/>
    <w:link w:val="BalloonTextChar"/>
    <w:uiPriority w:val="99"/>
    <w:semiHidden/>
    <w:unhideWhenUsed/>
    <w:rsid w:val="00B364BF"/>
    <w:rPr>
      <w:rFonts w:ascii="Lucida Grande" w:hAnsi="Lucida Grande" w:cs="Lucida Grande"/>
      <w:sz w:val="18"/>
      <w:szCs w:val="18"/>
    </w:rPr>
  </w:style>
  <w:style w:type="character" w:customStyle="1" w:styleId="BalloonTextChar">
    <w:name w:val="Balloon Text Char"/>
    <w:link w:val="BalloonText"/>
    <w:uiPriority w:val="99"/>
    <w:semiHidden/>
    <w:rsid w:val="00B364BF"/>
    <w:rPr>
      <w:rFonts w:ascii="Lucida Grande" w:hAnsi="Lucida Grande" w:cs="Lucida Grande"/>
      <w:sz w:val="18"/>
      <w:szCs w:val="18"/>
    </w:rPr>
  </w:style>
  <w:style w:type="character" w:styleId="HTMLCite">
    <w:name w:val="HTML Cite"/>
    <w:uiPriority w:val="99"/>
    <w:semiHidden/>
    <w:unhideWhenUsed/>
    <w:rsid w:val="00533F00"/>
    <w:rPr>
      <w:i/>
      <w:iCs/>
    </w:rPr>
  </w:style>
  <w:style w:type="character" w:styleId="Hyperlink">
    <w:name w:val="Hyperlink"/>
    <w:uiPriority w:val="99"/>
    <w:unhideWhenUsed/>
    <w:rsid w:val="00B903B2"/>
    <w:rPr>
      <w:color w:val="0000FF"/>
      <w:u w:val="single"/>
    </w:rPr>
  </w:style>
  <w:style w:type="paragraph" w:styleId="ListParagraph">
    <w:name w:val="List Paragraph"/>
    <w:basedOn w:val="Normal"/>
    <w:uiPriority w:val="34"/>
    <w:qFormat/>
    <w:rsid w:val="006F41B7"/>
    <w:pPr>
      <w:ind w:left="720"/>
      <w:contextualSpacing/>
    </w:pPr>
    <w:rPr>
      <w:rFonts w:ascii="Times New Roman" w:eastAsia="Calibri" w:hAnsi="Times New Roman"/>
      <w:szCs w:val="22"/>
    </w:rPr>
  </w:style>
  <w:style w:type="character" w:customStyle="1" w:styleId="Heading1Char">
    <w:name w:val="Heading 1 Char"/>
    <w:link w:val="Heading1"/>
    <w:uiPriority w:val="9"/>
    <w:rsid w:val="006F41B7"/>
    <w:rPr>
      <w:rFonts w:eastAsia="MS Gothic"/>
      <w:b/>
      <w:bCs/>
      <w:color w:val="365F91"/>
      <w:sz w:val="28"/>
      <w:szCs w:val="28"/>
      <w:lang w:eastAsia="ja-JP"/>
    </w:rPr>
  </w:style>
  <w:style w:type="table" w:styleId="TableGrid">
    <w:name w:val="Table Grid"/>
    <w:basedOn w:val="TableNormal"/>
    <w:uiPriority w:val="59"/>
    <w:rsid w:val="00DC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6302"/>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25AE"/>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431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9231">
      <w:bodyDiv w:val="1"/>
      <w:marLeft w:val="0"/>
      <w:marRight w:val="0"/>
      <w:marTop w:val="0"/>
      <w:marBottom w:val="0"/>
      <w:divBdr>
        <w:top w:val="none" w:sz="0" w:space="0" w:color="auto"/>
        <w:left w:val="none" w:sz="0" w:space="0" w:color="auto"/>
        <w:bottom w:val="none" w:sz="0" w:space="0" w:color="auto"/>
        <w:right w:val="none" w:sz="0" w:space="0" w:color="auto"/>
      </w:divBdr>
    </w:div>
    <w:div w:id="503856597">
      <w:bodyDiv w:val="1"/>
      <w:marLeft w:val="0"/>
      <w:marRight w:val="0"/>
      <w:marTop w:val="0"/>
      <w:marBottom w:val="0"/>
      <w:divBdr>
        <w:top w:val="none" w:sz="0" w:space="0" w:color="auto"/>
        <w:left w:val="none" w:sz="0" w:space="0" w:color="auto"/>
        <w:bottom w:val="none" w:sz="0" w:space="0" w:color="auto"/>
        <w:right w:val="none" w:sz="0" w:space="0" w:color="auto"/>
      </w:divBdr>
    </w:div>
    <w:div w:id="541089582">
      <w:bodyDiv w:val="1"/>
      <w:marLeft w:val="0"/>
      <w:marRight w:val="0"/>
      <w:marTop w:val="0"/>
      <w:marBottom w:val="0"/>
      <w:divBdr>
        <w:top w:val="none" w:sz="0" w:space="0" w:color="auto"/>
        <w:left w:val="none" w:sz="0" w:space="0" w:color="auto"/>
        <w:bottom w:val="none" w:sz="0" w:space="0" w:color="auto"/>
        <w:right w:val="none" w:sz="0" w:space="0" w:color="auto"/>
      </w:divBdr>
    </w:div>
    <w:div w:id="60909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clsphila.org"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l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D716-0DAA-44F4-8F94-80D2554B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Masters Group Design</Company>
  <LinksUpToDate>false</LinksUpToDate>
  <CharactersWithSpaces>2068</CharactersWithSpaces>
  <SharedDoc>false</SharedDoc>
  <HLinks>
    <vt:vector size="6" baseType="variant">
      <vt:variant>
        <vt:i4>4980812</vt:i4>
      </vt:variant>
      <vt:variant>
        <vt:i4>0</vt:i4>
      </vt:variant>
      <vt:variant>
        <vt:i4>0</vt:i4>
      </vt:variant>
      <vt:variant>
        <vt:i4>5</vt:i4>
      </vt:variant>
      <vt:variant>
        <vt:lpwstr>http://www.clsphila.org/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Brown</dc:creator>
  <cp:lastModifiedBy>Jennifer Nielsen</cp:lastModifiedBy>
  <cp:revision>2</cp:revision>
  <cp:lastPrinted>2015-05-28T22:35:00Z</cp:lastPrinted>
  <dcterms:created xsi:type="dcterms:W3CDTF">2015-05-28T23:36:00Z</dcterms:created>
  <dcterms:modified xsi:type="dcterms:W3CDTF">2015-05-28T23:36:00Z</dcterms:modified>
</cp:coreProperties>
</file>